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819AA4" w14:textId="77777777" w:rsidR="00E140E6" w:rsidRPr="002D1C4D" w:rsidRDefault="00E140E6" w:rsidP="00E140E6">
      <w:pPr>
        <w:pStyle w:val="Heading1"/>
        <w:jc w:val="center"/>
        <w:rPr>
          <w:rFonts w:ascii="Calibri" w:hAnsi="Calibri"/>
          <w:b/>
          <w:color w:val="auto"/>
        </w:rPr>
      </w:pPr>
      <w:bookmarkStart w:id="0" w:name="_Hlk158318174"/>
      <w:r w:rsidRPr="002D1C4D">
        <w:rPr>
          <w:rFonts w:ascii="Calibri" w:hAnsi="Calibri"/>
          <w:b/>
          <w:color w:val="auto"/>
        </w:rPr>
        <w:t>Pine Tree Guide Dog Users</w:t>
      </w:r>
    </w:p>
    <w:p w14:paraId="3F16362B" w14:textId="310FEA61" w:rsidR="00E140E6" w:rsidRPr="002D1C4D" w:rsidRDefault="00E140E6" w:rsidP="00E140E6">
      <w:pPr>
        <w:pStyle w:val="Heading1"/>
        <w:jc w:val="center"/>
        <w:rPr>
          <w:rFonts w:ascii="Calibri" w:hAnsi="Calibri"/>
          <w:b/>
          <w:color w:val="auto"/>
        </w:rPr>
      </w:pPr>
      <w:r>
        <w:rPr>
          <w:rFonts w:ascii="Calibri" w:hAnsi="Calibri"/>
          <w:b/>
          <w:color w:val="auto"/>
        </w:rPr>
        <w:t xml:space="preserve">Board </w:t>
      </w:r>
      <w:r w:rsidRPr="002D1C4D">
        <w:rPr>
          <w:rFonts w:ascii="Calibri" w:hAnsi="Calibri"/>
          <w:b/>
          <w:color w:val="auto"/>
        </w:rPr>
        <w:t>meeting Minutes</w:t>
      </w:r>
    </w:p>
    <w:p w14:paraId="5228F4BC" w14:textId="1F8CE94F" w:rsidR="00E140E6" w:rsidRPr="003254DF" w:rsidRDefault="00E140E6" w:rsidP="00E140E6">
      <w:pPr>
        <w:overflowPunct w:val="0"/>
        <w:spacing w:after="120"/>
        <w:jc w:val="center"/>
        <w:textAlignment w:val="baseline"/>
        <w:rPr>
          <w:rFonts w:ascii="Calibri" w:hAnsi="Calibri" w:cs="Calibri"/>
          <w:b/>
          <w:bCs/>
          <w:sz w:val="24"/>
        </w:rPr>
      </w:pPr>
      <w:r w:rsidRPr="003254DF">
        <w:rPr>
          <w:rFonts w:ascii="Calibri" w:hAnsi="Calibri" w:cs="Calibri"/>
          <w:b/>
          <w:bCs/>
          <w:sz w:val="24"/>
        </w:rPr>
        <w:t>Wednesday, February 7, 2024</w:t>
      </w:r>
    </w:p>
    <w:p w14:paraId="30B6D1A0" w14:textId="77777777" w:rsidR="004C5345" w:rsidRDefault="004C5345" w:rsidP="00E140E6">
      <w:pPr>
        <w:overflowPunct w:val="0"/>
        <w:spacing w:after="120"/>
        <w:jc w:val="center"/>
        <w:textAlignment w:val="baseline"/>
        <w:rPr>
          <w:rFonts w:ascii="Calibri" w:hAnsi="Calibri" w:cs="Calibri"/>
        </w:rPr>
      </w:pPr>
    </w:p>
    <w:p w14:paraId="0841C20B" w14:textId="45FA5C61" w:rsidR="00E140E6" w:rsidRPr="003665BD" w:rsidRDefault="004C5345" w:rsidP="004C5345">
      <w:pPr>
        <w:pStyle w:val="Heading2"/>
        <w:rPr>
          <w:b/>
          <w:bCs/>
          <w:color w:val="auto"/>
          <w:sz w:val="24"/>
          <w:szCs w:val="22"/>
        </w:rPr>
      </w:pPr>
      <w:r w:rsidRPr="003665BD">
        <w:rPr>
          <w:b/>
          <w:bCs/>
          <w:color w:val="auto"/>
          <w:sz w:val="24"/>
        </w:rPr>
        <w:t>Meeting Opening</w:t>
      </w:r>
    </w:p>
    <w:p w14:paraId="4C1DBFEC" w14:textId="77777777" w:rsidR="00E140E6" w:rsidRPr="003E2F23" w:rsidRDefault="00FD1714" w:rsidP="00FD1714">
      <w:pPr>
        <w:ind w:left="360"/>
        <w:rPr>
          <w:sz w:val="24"/>
        </w:rPr>
      </w:pPr>
      <w:r w:rsidRPr="003E2F23">
        <w:rPr>
          <w:sz w:val="24"/>
        </w:rPr>
        <w:t>President Sadie Donnell called the meeting to order via Zoom at 6:32 PM on Febr</w:t>
      </w:r>
      <w:r w:rsidR="00BC04F4" w:rsidRPr="003E2F23">
        <w:rPr>
          <w:sz w:val="24"/>
        </w:rPr>
        <w:t>u</w:t>
      </w:r>
      <w:r w:rsidRPr="003E2F23">
        <w:rPr>
          <w:sz w:val="24"/>
        </w:rPr>
        <w:t>ary 7, 2024.</w:t>
      </w:r>
      <w:r w:rsidR="00BC04F4" w:rsidRPr="003E2F23">
        <w:rPr>
          <w:sz w:val="24"/>
        </w:rPr>
        <w:t xml:space="preserve"> </w:t>
      </w:r>
    </w:p>
    <w:p w14:paraId="20FD97E2" w14:textId="5898ED7C" w:rsidR="00EA17EB" w:rsidRPr="003E2F23" w:rsidRDefault="00BF4E49" w:rsidP="00FD1714">
      <w:pPr>
        <w:ind w:left="360"/>
        <w:rPr>
          <w:sz w:val="24"/>
        </w:rPr>
      </w:pPr>
      <w:r w:rsidRPr="003E2F23">
        <w:rPr>
          <w:sz w:val="24"/>
        </w:rPr>
        <w:t>Roll call</w:t>
      </w:r>
      <w:r w:rsidR="00E140E6" w:rsidRPr="003E2F23">
        <w:rPr>
          <w:sz w:val="24"/>
        </w:rPr>
        <w:t xml:space="preserve"> </w:t>
      </w:r>
      <w:r w:rsidRPr="003E2F23">
        <w:rPr>
          <w:sz w:val="24"/>
        </w:rPr>
        <w:t xml:space="preserve">was taken and a </w:t>
      </w:r>
      <w:r w:rsidR="00356D2A" w:rsidRPr="003E2F23">
        <w:rPr>
          <w:sz w:val="24"/>
        </w:rPr>
        <w:t xml:space="preserve">quorum </w:t>
      </w:r>
      <w:r w:rsidRPr="003E2F23">
        <w:rPr>
          <w:sz w:val="24"/>
        </w:rPr>
        <w:t>was</w:t>
      </w:r>
      <w:r w:rsidR="00356D2A" w:rsidRPr="003E2F23">
        <w:rPr>
          <w:sz w:val="24"/>
        </w:rPr>
        <w:t xml:space="preserve"> confirmed</w:t>
      </w:r>
      <w:r w:rsidRPr="003E2F23">
        <w:rPr>
          <w:sz w:val="24"/>
        </w:rPr>
        <w:t>.</w:t>
      </w:r>
      <w:r w:rsidR="00356D2A" w:rsidRPr="003E2F23">
        <w:rPr>
          <w:sz w:val="24"/>
        </w:rPr>
        <w:t xml:space="preserve"> </w:t>
      </w:r>
    </w:p>
    <w:p w14:paraId="2CC2C018" w14:textId="77777777" w:rsidR="00EA17EB" w:rsidRPr="003E2F23" w:rsidRDefault="00EA17EB" w:rsidP="00FD1714">
      <w:pPr>
        <w:ind w:left="360"/>
        <w:rPr>
          <w:sz w:val="24"/>
        </w:rPr>
      </w:pPr>
    </w:p>
    <w:p w14:paraId="630BCD8A" w14:textId="6090C4E6" w:rsidR="00EA17EB" w:rsidRPr="00931110" w:rsidRDefault="00EA17EB" w:rsidP="00A76B8A">
      <w:pPr>
        <w:pStyle w:val="Heading2"/>
        <w:rPr>
          <w:rFonts w:ascii="Calibri" w:hAnsi="Calibri"/>
          <w:b/>
          <w:color w:val="auto"/>
          <w:sz w:val="24"/>
        </w:rPr>
      </w:pPr>
      <w:r w:rsidRPr="00931110">
        <w:rPr>
          <w:rFonts w:ascii="Calibri" w:hAnsi="Calibri"/>
          <w:b/>
          <w:color w:val="auto"/>
          <w:sz w:val="24"/>
        </w:rPr>
        <w:t>Attendance</w:t>
      </w:r>
    </w:p>
    <w:p w14:paraId="6AC576E8" w14:textId="3C960A09" w:rsidR="00BC04F4" w:rsidRPr="003E2F23" w:rsidRDefault="00BC04F4" w:rsidP="00FD1714">
      <w:pPr>
        <w:ind w:left="360"/>
        <w:rPr>
          <w:sz w:val="24"/>
        </w:rPr>
      </w:pPr>
      <w:r w:rsidRPr="003E2F23">
        <w:rPr>
          <w:sz w:val="24"/>
        </w:rPr>
        <w:t>The following board members were present:</w:t>
      </w:r>
    </w:p>
    <w:p w14:paraId="04F42E37" w14:textId="5E853F88" w:rsidR="007A70AB" w:rsidRPr="003E2F23" w:rsidRDefault="007A70AB" w:rsidP="007A70AB">
      <w:pPr>
        <w:rPr>
          <w:rFonts w:ascii="Calibri" w:hAnsi="Calibri"/>
          <w:sz w:val="24"/>
        </w:rPr>
      </w:pPr>
      <w:r w:rsidRPr="003E2F23">
        <w:rPr>
          <w:rFonts w:ascii="Calibri" w:hAnsi="Calibri"/>
          <w:sz w:val="24"/>
        </w:rPr>
        <w:t>Sadie Donnell, President</w:t>
      </w:r>
    </w:p>
    <w:p w14:paraId="7EA9EA6C" w14:textId="211FBD60" w:rsidR="007A70AB" w:rsidRPr="003E2F23" w:rsidRDefault="002409C3" w:rsidP="007A70AB">
      <w:pPr>
        <w:rPr>
          <w:rFonts w:ascii="Calibri" w:hAnsi="Calibri"/>
          <w:sz w:val="24"/>
        </w:rPr>
      </w:pPr>
      <w:r w:rsidRPr="003E2F23">
        <w:rPr>
          <w:rFonts w:ascii="Calibri" w:hAnsi="Calibri"/>
          <w:sz w:val="24"/>
        </w:rPr>
        <w:t>Merrill Barter, Treasurer</w:t>
      </w:r>
    </w:p>
    <w:p w14:paraId="3ECC5B4C" w14:textId="5C24B610" w:rsidR="002409C3" w:rsidRPr="003E2F23" w:rsidRDefault="002409C3" w:rsidP="007A70AB">
      <w:pPr>
        <w:rPr>
          <w:rFonts w:ascii="Calibri" w:hAnsi="Calibri"/>
          <w:sz w:val="24"/>
        </w:rPr>
      </w:pPr>
      <w:r w:rsidRPr="003E2F23">
        <w:rPr>
          <w:rFonts w:ascii="Calibri" w:hAnsi="Calibri"/>
          <w:sz w:val="24"/>
        </w:rPr>
        <w:t>Ginger Kutsch, Secretary</w:t>
      </w:r>
    </w:p>
    <w:p w14:paraId="5B1F2B1D" w14:textId="77777777" w:rsidR="002409C3" w:rsidRPr="003E2F23" w:rsidRDefault="002409C3" w:rsidP="007A70AB">
      <w:pPr>
        <w:rPr>
          <w:rFonts w:ascii="Calibri" w:hAnsi="Calibri"/>
          <w:sz w:val="24"/>
        </w:rPr>
      </w:pPr>
      <w:r w:rsidRPr="003E2F23">
        <w:rPr>
          <w:rFonts w:ascii="Calibri" w:hAnsi="Calibri"/>
          <w:sz w:val="24"/>
        </w:rPr>
        <w:t>Christina Brino, Director</w:t>
      </w:r>
    </w:p>
    <w:p w14:paraId="1361D8F1" w14:textId="77777777" w:rsidR="002409C3" w:rsidRPr="003E2F23" w:rsidRDefault="002409C3" w:rsidP="007A70AB">
      <w:pPr>
        <w:rPr>
          <w:rFonts w:ascii="Calibri" w:hAnsi="Calibri"/>
          <w:sz w:val="24"/>
        </w:rPr>
      </w:pPr>
      <w:r w:rsidRPr="003E2F23">
        <w:rPr>
          <w:rFonts w:ascii="Calibri" w:hAnsi="Calibri"/>
          <w:sz w:val="24"/>
        </w:rPr>
        <w:t>Roger Fuller, Director</w:t>
      </w:r>
    </w:p>
    <w:p w14:paraId="6B552321" w14:textId="77777777" w:rsidR="002409C3" w:rsidRPr="003E2F23" w:rsidRDefault="002409C3" w:rsidP="007A70AB">
      <w:pPr>
        <w:rPr>
          <w:rFonts w:ascii="Calibri" w:hAnsi="Calibri"/>
          <w:sz w:val="24"/>
        </w:rPr>
      </w:pPr>
      <w:r w:rsidRPr="003E2F23">
        <w:rPr>
          <w:rFonts w:ascii="Calibri" w:hAnsi="Calibri"/>
          <w:sz w:val="24"/>
        </w:rPr>
        <w:t>Linda Porelle, Director</w:t>
      </w:r>
    </w:p>
    <w:p w14:paraId="55185272" w14:textId="72E3005C" w:rsidR="002409C3" w:rsidRPr="003E2F23" w:rsidRDefault="002409C3" w:rsidP="007A70AB">
      <w:pPr>
        <w:rPr>
          <w:rFonts w:ascii="Calibri" w:hAnsi="Calibri"/>
          <w:sz w:val="24"/>
        </w:rPr>
      </w:pPr>
      <w:r w:rsidRPr="003E2F23">
        <w:rPr>
          <w:rFonts w:ascii="Calibri" w:hAnsi="Calibri"/>
          <w:sz w:val="24"/>
        </w:rPr>
        <w:t xml:space="preserve">Gil Whitmore, Director </w:t>
      </w:r>
    </w:p>
    <w:p w14:paraId="24806A61" w14:textId="77777777" w:rsidR="00EA17EB" w:rsidRPr="003E2F23" w:rsidRDefault="00BF4E49" w:rsidP="00BC04F4">
      <w:pPr>
        <w:rPr>
          <w:rFonts w:ascii="Calibri" w:hAnsi="Calibri"/>
          <w:sz w:val="24"/>
        </w:rPr>
      </w:pPr>
      <w:r w:rsidRPr="003E2F23">
        <w:rPr>
          <w:rFonts w:ascii="Calibri" w:hAnsi="Calibri"/>
          <w:sz w:val="24"/>
        </w:rPr>
        <w:t xml:space="preserve">Vice President </w:t>
      </w:r>
      <w:r w:rsidR="00BC04F4" w:rsidRPr="003E2F23">
        <w:rPr>
          <w:rFonts w:ascii="Calibri" w:hAnsi="Calibri"/>
          <w:sz w:val="24"/>
        </w:rPr>
        <w:t>Pauline Lamontagne was excused</w:t>
      </w:r>
      <w:r w:rsidR="00EA17EB" w:rsidRPr="003E2F23">
        <w:rPr>
          <w:rFonts w:ascii="Calibri" w:hAnsi="Calibri"/>
          <w:sz w:val="24"/>
        </w:rPr>
        <w:t>.</w:t>
      </w:r>
    </w:p>
    <w:p w14:paraId="142EDFE5" w14:textId="4B85D25B" w:rsidR="00BF4E49" w:rsidRPr="003E2F23" w:rsidRDefault="00356D2A" w:rsidP="00BC04F4">
      <w:pPr>
        <w:rPr>
          <w:rFonts w:ascii="Calibri" w:hAnsi="Calibri"/>
          <w:sz w:val="24"/>
        </w:rPr>
      </w:pPr>
      <w:r w:rsidRPr="003E2F23">
        <w:rPr>
          <w:rFonts w:ascii="Calibri" w:hAnsi="Calibri"/>
          <w:sz w:val="24"/>
        </w:rPr>
        <w:t xml:space="preserve">PTGDU member Carolyn Bebee </w:t>
      </w:r>
      <w:r w:rsidR="00EA17EB" w:rsidRPr="003E2F23">
        <w:rPr>
          <w:rFonts w:ascii="Calibri" w:hAnsi="Calibri"/>
          <w:sz w:val="24"/>
        </w:rPr>
        <w:t>was present.</w:t>
      </w:r>
      <w:r w:rsidR="00BC04F4" w:rsidRPr="003E2F23">
        <w:rPr>
          <w:rFonts w:ascii="Calibri" w:hAnsi="Calibri"/>
          <w:sz w:val="24"/>
        </w:rPr>
        <w:t xml:space="preserve"> </w:t>
      </w:r>
    </w:p>
    <w:p w14:paraId="78CA584C" w14:textId="77777777" w:rsidR="00BC04F4" w:rsidRPr="003E2F23" w:rsidRDefault="00BC04F4" w:rsidP="007A70AB">
      <w:pPr>
        <w:rPr>
          <w:rFonts w:ascii="Calibri" w:hAnsi="Calibri"/>
          <w:sz w:val="24"/>
        </w:rPr>
      </w:pPr>
    </w:p>
    <w:p w14:paraId="70C30CE6" w14:textId="4ADB1391" w:rsidR="00B11A1D" w:rsidRPr="003665BD" w:rsidRDefault="00BE1407" w:rsidP="00A76B8A">
      <w:pPr>
        <w:pStyle w:val="Heading2"/>
        <w:rPr>
          <w:b/>
          <w:bCs/>
          <w:color w:val="auto"/>
          <w:sz w:val="24"/>
        </w:rPr>
      </w:pPr>
      <w:r w:rsidRPr="003665BD">
        <w:rPr>
          <w:b/>
          <w:bCs/>
          <w:color w:val="auto"/>
          <w:sz w:val="24"/>
        </w:rPr>
        <w:t xml:space="preserve">Ratification </w:t>
      </w:r>
      <w:r w:rsidR="00514A21" w:rsidRPr="003665BD">
        <w:rPr>
          <w:b/>
          <w:bCs/>
          <w:color w:val="auto"/>
          <w:sz w:val="24"/>
        </w:rPr>
        <w:t xml:space="preserve">of Email Vote 1 </w:t>
      </w:r>
    </w:p>
    <w:p w14:paraId="3FB11D16" w14:textId="530A9306" w:rsidR="00835374" w:rsidRPr="003E2F23" w:rsidRDefault="00835374" w:rsidP="00DC73C4">
      <w:pPr>
        <w:rPr>
          <w:sz w:val="24"/>
        </w:rPr>
      </w:pPr>
      <w:r w:rsidRPr="003E2F23">
        <w:rPr>
          <w:sz w:val="24"/>
        </w:rPr>
        <w:t xml:space="preserve">It was moved by Ginger and seconded by Merrill to ratify </w:t>
      </w:r>
      <w:r w:rsidR="00BA2F64" w:rsidRPr="003E2F23">
        <w:rPr>
          <w:sz w:val="24"/>
        </w:rPr>
        <w:t>E</w:t>
      </w:r>
      <w:r w:rsidRPr="003E2F23">
        <w:rPr>
          <w:sz w:val="24"/>
        </w:rPr>
        <w:t xml:space="preserve">mail </w:t>
      </w:r>
      <w:r w:rsidR="00BA2F64" w:rsidRPr="003E2F23">
        <w:rPr>
          <w:sz w:val="24"/>
        </w:rPr>
        <w:t>V</w:t>
      </w:r>
      <w:r w:rsidRPr="003E2F23">
        <w:rPr>
          <w:sz w:val="24"/>
        </w:rPr>
        <w:t xml:space="preserve">ote 1. The motion was unanimously adopted.   </w:t>
      </w:r>
    </w:p>
    <w:p w14:paraId="78304B52" w14:textId="217EB07B" w:rsidR="00917E3E" w:rsidRPr="003E2F23" w:rsidRDefault="0036279B" w:rsidP="00835374">
      <w:pPr>
        <w:rPr>
          <w:rFonts w:ascii="Calibri" w:hAnsi="Calibri"/>
          <w:sz w:val="24"/>
        </w:rPr>
      </w:pPr>
      <w:r w:rsidRPr="003E2F23">
        <w:rPr>
          <w:sz w:val="24"/>
        </w:rPr>
        <w:t xml:space="preserve"> </w:t>
      </w:r>
      <w:r w:rsidR="007F7433" w:rsidRPr="003E2F23">
        <w:rPr>
          <w:rFonts w:ascii="Calibri" w:hAnsi="Calibri"/>
          <w:sz w:val="24"/>
        </w:rPr>
        <w:t xml:space="preserve">Email Vote </w:t>
      </w:r>
      <w:r w:rsidR="0050429B" w:rsidRPr="003E2F23">
        <w:rPr>
          <w:rFonts w:ascii="Calibri" w:hAnsi="Calibri"/>
          <w:sz w:val="24"/>
        </w:rPr>
        <w:t>1</w:t>
      </w:r>
    </w:p>
    <w:p w14:paraId="07EEE960" w14:textId="303C8D10" w:rsidR="00C61975" w:rsidRPr="003E2F23" w:rsidRDefault="007F7433" w:rsidP="007F7433">
      <w:pPr>
        <w:overflowPunct w:val="0"/>
        <w:spacing w:after="120"/>
        <w:textAlignment w:val="baseline"/>
        <w:rPr>
          <w:rFonts w:ascii="Calibri" w:hAnsi="Calibri" w:cs="Arial"/>
          <w:sz w:val="24"/>
          <w:szCs w:val="27"/>
          <w:shd w:val="clear" w:color="auto" w:fill="FFFFFF"/>
        </w:rPr>
      </w:pPr>
      <w:r w:rsidRPr="003E2F23">
        <w:rPr>
          <w:rFonts w:ascii="Calibri" w:hAnsi="Calibri"/>
          <w:sz w:val="24"/>
        </w:rPr>
        <w:t xml:space="preserve">On Saturday, November 4, 2023 at 7:39 PM, Ginger Kutsch moved via email to accept the recommendation of the special investment ad hoc committee and to authorize Pine Tree Guide Dog Users Treasurer, Merrill Barter </w:t>
      </w:r>
      <w:r w:rsidRPr="003E2F23">
        <w:rPr>
          <w:rFonts w:ascii="Calibri" w:hAnsi="Calibri" w:cs="Times New Roman"/>
          <w:sz w:val="24"/>
          <w:szCs w:val="24"/>
        </w:rPr>
        <w:t xml:space="preserve">to take the necessary steps to acquire a CD using $15,000 from the </w:t>
      </w:r>
      <w:r w:rsidRPr="003E2F23">
        <w:rPr>
          <w:rFonts w:ascii="Calibri" w:hAnsi="Calibri"/>
          <w:sz w:val="24"/>
        </w:rPr>
        <w:t xml:space="preserve">Mary T. &amp; Curtis D. Lovill Trust Emergency Veterinary Fund. </w:t>
      </w:r>
      <w:r w:rsidR="00C61975" w:rsidRPr="003E2F23">
        <w:rPr>
          <w:rFonts w:ascii="Calibri" w:hAnsi="Calibri"/>
          <w:sz w:val="24"/>
        </w:rPr>
        <w:t>T</w:t>
      </w:r>
      <w:r w:rsidRPr="003E2F23">
        <w:rPr>
          <w:rFonts w:ascii="Calibri" w:hAnsi="Calibri"/>
          <w:sz w:val="24"/>
        </w:rPr>
        <w:t>he motion</w:t>
      </w:r>
      <w:r w:rsidR="00C61975" w:rsidRPr="003E2F23">
        <w:rPr>
          <w:rFonts w:ascii="Calibri" w:hAnsi="Calibri"/>
          <w:sz w:val="24"/>
        </w:rPr>
        <w:t xml:space="preserve"> was seconded </w:t>
      </w:r>
      <w:r w:rsidR="009E17C4" w:rsidRPr="003E2F23">
        <w:rPr>
          <w:rFonts w:ascii="Calibri" w:hAnsi="Calibri"/>
          <w:sz w:val="24"/>
        </w:rPr>
        <w:t>and passed</w:t>
      </w:r>
      <w:r w:rsidR="00C61975" w:rsidRPr="003E2F23">
        <w:rPr>
          <w:rFonts w:ascii="Calibri" w:hAnsi="Calibri" w:cs="Arial"/>
          <w:sz w:val="24"/>
          <w:szCs w:val="27"/>
          <w:shd w:val="clear" w:color="auto" w:fill="FFFFFF"/>
        </w:rPr>
        <w:t xml:space="preserve"> by unanimous written consent.</w:t>
      </w:r>
    </w:p>
    <w:p w14:paraId="75D9728F" w14:textId="77777777" w:rsidR="00BA2F64" w:rsidRPr="003E2F23" w:rsidRDefault="00BA2F64" w:rsidP="00BA2F64">
      <w:pPr>
        <w:rPr>
          <w:sz w:val="24"/>
        </w:rPr>
      </w:pPr>
    </w:p>
    <w:p w14:paraId="496F0017" w14:textId="2F5A7E1C" w:rsidR="00BA2F64" w:rsidRPr="003665BD" w:rsidRDefault="00BA2F64" w:rsidP="00A76B8A">
      <w:pPr>
        <w:pStyle w:val="Heading2"/>
        <w:rPr>
          <w:b/>
          <w:bCs/>
          <w:color w:val="auto"/>
          <w:sz w:val="24"/>
        </w:rPr>
      </w:pPr>
      <w:r w:rsidRPr="003665BD">
        <w:rPr>
          <w:b/>
          <w:bCs/>
          <w:color w:val="auto"/>
          <w:sz w:val="24"/>
        </w:rPr>
        <w:t xml:space="preserve">Ratification of Email Vote 2 </w:t>
      </w:r>
    </w:p>
    <w:p w14:paraId="2287A68D" w14:textId="639A9F9C" w:rsidR="00835374" w:rsidRPr="003E2F23" w:rsidRDefault="00835374" w:rsidP="0050429B">
      <w:pPr>
        <w:pStyle w:val="ListParagraph"/>
        <w:rPr>
          <w:rFonts w:ascii="Calibri" w:hAnsi="Calibri"/>
          <w:sz w:val="24"/>
        </w:rPr>
      </w:pPr>
      <w:r w:rsidRPr="003E2F23">
        <w:rPr>
          <w:rFonts w:ascii="Calibri" w:hAnsi="Calibri"/>
          <w:sz w:val="24"/>
        </w:rPr>
        <w:t xml:space="preserve">Sadie moved and </w:t>
      </w:r>
      <w:r w:rsidR="00BA2F64" w:rsidRPr="003E2F23">
        <w:rPr>
          <w:rFonts w:ascii="Calibri" w:hAnsi="Calibri"/>
          <w:sz w:val="24"/>
        </w:rPr>
        <w:t xml:space="preserve">Linda seconded the motion </w:t>
      </w:r>
      <w:r w:rsidRPr="003E2F23">
        <w:rPr>
          <w:rFonts w:ascii="Calibri" w:hAnsi="Calibri"/>
          <w:sz w:val="24"/>
        </w:rPr>
        <w:t>to ratify Email Vote 2</w:t>
      </w:r>
      <w:r w:rsidR="00BA2F64" w:rsidRPr="003E2F23">
        <w:rPr>
          <w:rFonts w:ascii="Calibri" w:hAnsi="Calibri"/>
          <w:sz w:val="24"/>
        </w:rPr>
        <w:t>.</w:t>
      </w:r>
      <w:r w:rsidR="007E2212" w:rsidRPr="003E2F23">
        <w:rPr>
          <w:rFonts w:ascii="Calibri" w:hAnsi="Calibri"/>
          <w:sz w:val="24"/>
        </w:rPr>
        <w:t xml:space="preserve"> </w:t>
      </w:r>
      <w:r w:rsidR="007E2212" w:rsidRPr="003E2F23">
        <w:rPr>
          <w:sz w:val="24"/>
        </w:rPr>
        <w:t>The motion was unanimously adopted.</w:t>
      </w:r>
    </w:p>
    <w:p w14:paraId="37AF6394" w14:textId="6284FA6A" w:rsidR="007F7433" w:rsidRPr="003E2F23" w:rsidRDefault="00506ED6" w:rsidP="0050429B">
      <w:pPr>
        <w:pStyle w:val="ListParagraph"/>
        <w:rPr>
          <w:rFonts w:ascii="Calibri" w:hAnsi="Calibri"/>
          <w:sz w:val="24"/>
        </w:rPr>
      </w:pPr>
      <w:r w:rsidRPr="003E2F23">
        <w:rPr>
          <w:rFonts w:ascii="Calibri" w:hAnsi="Calibri"/>
          <w:sz w:val="24"/>
        </w:rPr>
        <w:t xml:space="preserve">Email Vote </w:t>
      </w:r>
      <w:r w:rsidR="0050429B" w:rsidRPr="003E2F23">
        <w:rPr>
          <w:rFonts w:ascii="Calibri" w:hAnsi="Calibri"/>
          <w:sz w:val="24"/>
        </w:rPr>
        <w:t>2</w:t>
      </w:r>
    </w:p>
    <w:p w14:paraId="79D706E6" w14:textId="2A165358" w:rsidR="00506ED6" w:rsidRPr="003E2F23" w:rsidRDefault="00506ED6" w:rsidP="00506ED6">
      <w:pPr>
        <w:pStyle w:val="ListParagraph"/>
        <w:spacing w:after="240"/>
        <w:rPr>
          <w:rFonts w:ascii="Calibri" w:hAnsi="Calibri" w:cs="Arial"/>
          <w:sz w:val="24"/>
          <w:szCs w:val="27"/>
          <w:shd w:val="clear" w:color="auto" w:fill="FFFFFF"/>
        </w:rPr>
      </w:pPr>
      <w:r w:rsidRPr="003E2F23">
        <w:rPr>
          <w:rFonts w:ascii="Calibri" w:hAnsi="Calibri"/>
          <w:sz w:val="24"/>
        </w:rPr>
        <w:t>On Nov 11, 2023, at 7:40 AM, Ginger Kutsch sent a message to the board stating that the review of the draft minutes for the annual fall membership meeting had concluded with two corrections. She then move</w:t>
      </w:r>
      <w:r w:rsidR="00BE1407" w:rsidRPr="003E2F23">
        <w:rPr>
          <w:rFonts w:ascii="Calibri" w:hAnsi="Calibri"/>
          <w:sz w:val="24"/>
        </w:rPr>
        <w:t>d</w:t>
      </w:r>
      <w:r w:rsidRPr="003E2F23">
        <w:rPr>
          <w:rFonts w:ascii="Calibri" w:hAnsi="Calibri"/>
          <w:sz w:val="24"/>
        </w:rPr>
        <w:t xml:space="preserve"> to approve the annual fall membership meeting minutes as corrected. </w:t>
      </w:r>
      <w:r w:rsidR="00FF592B" w:rsidRPr="003E2F23">
        <w:rPr>
          <w:rFonts w:ascii="Calibri" w:hAnsi="Calibri"/>
          <w:sz w:val="24"/>
        </w:rPr>
        <w:t xml:space="preserve">The motion was seconded </w:t>
      </w:r>
      <w:r w:rsidR="003254DF" w:rsidRPr="003E2F23">
        <w:rPr>
          <w:rFonts w:ascii="Calibri" w:hAnsi="Calibri"/>
          <w:sz w:val="24"/>
        </w:rPr>
        <w:t>and passed</w:t>
      </w:r>
      <w:r w:rsidR="00FF592B" w:rsidRPr="003E2F23">
        <w:rPr>
          <w:rFonts w:ascii="Calibri" w:hAnsi="Calibri" w:cs="Arial"/>
          <w:sz w:val="24"/>
          <w:szCs w:val="27"/>
          <w:shd w:val="clear" w:color="auto" w:fill="FFFFFF"/>
        </w:rPr>
        <w:t xml:space="preserve"> by unanimous written consent.</w:t>
      </w:r>
    </w:p>
    <w:p w14:paraId="561F4BB5" w14:textId="77777777" w:rsidR="007E2212" w:rsidRPr="003E2F23" w:rsidRDefault="007E2212" w:rsidP="00506ED6">
      <w:pPr>
        <w:pStyle w:val="ListParagraph"/>
        <w:spacing w:after="240"/>
        <w:rPr>
          <w:rFonts w:ascii="Calibri" w:hAnsi="Calibri"/>
          <w:sz w:val="24"/>
        </w:rPr>
      </w:pPr>
    </w:p>
    <w:p w14:paraId="018B45F6" w14:textId="09A841BD" w:rsidR="0050795D" w:rsidRPr="00D6233B" w:rsidRDefault="00D129A9" w:rsidP="00A76B8A">
      <w:pPr>
        <w:pStyle w:val="Heading2"/>
        <w:rPr>
          <w:b/>
          <w:bCs/>
          <w:color w:val="auto"/>
          <w:sz w:val="24"/>
        </w:rPr>
      </w:pPr>
      <w:r w:rsidRPr="00D6233B">
        <w:rPr>
          <w:b/>
          <w:bCs/>
          <w:color w:val="auto"/>
          <w:sz w:val="24"/>
        </w:rPr>
        <w:t>Treasurer's Report</w:t>
      </w:r>
      <w:r w:rsidR="0050795D" w:rsidRPr="00D6233B">
        <w:rPr>
          <w:b/>
          <w:bCs/>
          <w:color w:val="auto"/>
          <w:sz w:val="24"/>
        </w:rPr>
        <w:t xml:space="preserve"> </w:t>
      </w:r>
    </w:p>
    <w:p w14:paraId="635C93B0" w14:textId="1A2A9AD4" w:rsidR="007E2212" w:rsidRPr="003E2F23" w:rsidRDefault="00EA17EB" w:rsidP="00F3544C">
      <w:pPr>
        <w:pStyle w:val="ListParagraph"/>
        <w:rPr>
          <w:sz w:val="24"/>
        </w:rPr>
      </w:pPr>
      <w:r w:rsidRPr="003E2F23">
        <w:rPr>
          <w:sz w:val="24"/>
        </w:rPr>
        <w:t xml:space="preserve">After Merrill responded to a few questions about the report, </w:t>
      </w:r>
      <w:r w:rsidR="00EC2CC6" w:rsidRPr="003E2F23">
        <w:rPr>
          <w:sz w:val="24"/>
        </w:rPr>
        <w:t>Christina</w:t>
      </w:r>
      <w:r w:rsidR="007E2212" w:rsidRPr="003E2F23">
        <w:rPr>
          <w:sz w:val="24"/>
        </w:rPr>
        <w:t xml:space="preserve"> moved and Roger seconded to accept the treasurer’s report as presented. The motion carried with one abstention.</w:t>
      </w:r>
    </w:p>
    <w:p w14:paraId="28A5CAAD" w14:textId="77777777" w:rsidR="00C40858" w:rsidRPr="003E2F23" w:rsidRDefault="00C40858" w:rsidP="007E2212">
      <w:pPr>
        <w:pStyle w:val="ListParagraph"/>
        <w:rPr>
          <w:sz w:val="24"/>
        </w:rPr>
      </w:pPr>
    </w:p>
    <w:p w14:paraId="6120C546" w14:textId="1BB726A0" w:rsidR="004B2B46" w:rsidRPr="00D6233B" w:rsidRDefault="004B2B46" w:rsidP="00A76B8A">
      <w:pPr>
        <w:pStyle w:val="Heading2"/>
        <w:rPr>
          <w:b/>
          <w:bCs/>
          <w:color w:val="auto"/>
          <w:sz w:val="24"/>
        </w:rPr>
      </w:pPr>
      <w:r w:rsidRPr="00D6233B">
        <w:rPr>
          <w:b/>
          <w:bCs/>
          <w:color w:val="auto"/>
          <w:sz w:val="24"/>
        </w:rPr>
        <w:t>Mary T. &amp; Curtis D. Lovill Trust Emergency Veterinary Fund</w:t>
      </w:r>
      <w:r w:rsidR="00A40F28" w:rsidRPr="00D6233B">
        <w:rPr>
          <w:b/>
          <w:bCs/>
          <w:color w:val="auto"/>
          <w:sz w:val="24"/>
        </w:rPr>
        <w:t xml:space="preserve"> CD</w:t>
      </w:r>
    </w:p>
    <w:p w14:paraId="4B3C3DEF" w14:textId="40C3150A" w:rsidR="004B2B46" w:rsidRPr="003E2F23" w:rsidRDefault="00175701" w:rsidP="007E2212">
      <w:pPr>
        <w:pStyle w:val="ListParagraph"/>
        <w:rPr>
          <w:sz w:val="24"/>
        </w:rPr>
      </w:pPr>
      <w:r w:rsidRPr="003E2F23">
        <w:rPr>
          <w:sz w:val="24"/>
        </w:rPr>
        <w:t>Merrill reported that</w:t>
      </w:r>
      <w:r w:rsidR="00922C4D" w:rsidRPr="003E2F23">
        <w:rPr>
          <w:sz w:val="24"/>
        </w:rPr>
        <w:t>, on January 29,</w:t>
      </w:r>
      <w:r w:rsidRPr="003E2F23">
        <w:rPr>
          <w:sz w:val="24"/>
        </w:rPr>
        <w:t xml:space="preserve"> </w:t>
      </w:r>
      <w:r w:rsidR="00A40F28" w:rsidRPr="003E2F23">
        <w:rPr>
          <w:sz w:val="24"/>
        </w:rPr>
        <w:t xml:space="preserve">he </w:t>
      </w:r>
      <w:r w:rsidR="00816AA0" w:rsidRPr="003E2F23">
        <w:rPr>
          <w:sz w:val="24"/>
        </w:rPr>
        <w:t xml:space="preserve">deposited $15K </w:t>
      </w:r>
      <w:r w:rsidR="00F2360B" w:rsidRPr="003E2F23">
        <w:rPr>
          <w:sz w:val="24"/>
        </w:rPr>
        <w:t xml:space="preserve">in a </w:t>
      </w:r>
      <w:r w:rsidR="003254DF" w:rsidRPr="003E2F23">
        <w:rPr>
          <w:sz w:val="24"/>
        </w:rPr>
        <w:t>nine-month</w:t>
      </w:r>
      <w:r w:rsidR="00F2360B" w:rsidRPr="003E2F23">
        <w:rPr>
          <w:sz w:val="24"/>
        </w:rPr>
        <w:t xml:space="preserve"> CD yielding 3.25% interest.   </w:t>
      </w:r>
      <w:r w:rsidR="00646751" w:rsidRPr="003E2F23">
        <w:rPr>
          <w:sz w:val="24"/>
        </w:rPr>
        <w:t xml:space="preserve">The expected income </w:t>
      </w:r>
      <w:r w:rsidR="00F2360B" w:rsidRPr="003E2F23">
        <w:rPr>
          <w:sz w:val="24"/>
        </w:rPr>
        <w:t xml:space="preserve">from the CD is approximately $500.00. </w:t>
      </w:r>
      <w:r w:rsidR="00646751" w:rsidRPr="003E2F23">
        <w:rPr>
          <w:sz w:val="24"/>
        </w:rPr>
        <w:t xml:space="preserve">Gil asked if </w:t>
      </w:r>
      <w:r w:rsidR="003F508B" w:rsidRPr="003E2F23">
        <w:rPr>
          <w:sz w:val="24"/>
        </w:rPr>
        <w:t xml:space="preserve">there were any restrictions on how the interest income could be spent. Merrill recommended that the interest income be </w:t>
      </w:r>
      <w:r w:rsidR="000F6C50" w:rsidRPr="003E2F23">
        <w:rPr>
          <w:sz w:val="24"/>
        </w:rPr>
        <w:t>rolled back into the vet fund.</w:t>
      </w:r>
    </w:p>
    <w:p w14:paraId="386C221B" w14:textId="77777777" w:rsidR="000F6C50" w:rsidRPr="003E2F23" w:rsidRDefault="000F6C50" w:rsidP="000F6C50">
      <w:pPr>
        <w:rPr>
          <w:rFonts w:ascii="Calibri" w:hAnsi="Calibri"/>
          <w:b/>
          <w:bCs/>
          <w:sz w:val="24"/>
        </w:rPr>
      </w:pPr>
    </w:p>
    <w:p w14:paraId="6AE0CFE4" w14:textId="77777777" w:rsidR="000F6C50" w:rsidRPr="00D6233B" w:rsidRDefault="000F6C50" w:rsidP="00A76B8A">
      <w:pPr>
        <w:pStyle w:val="Heading2"/>
        <w:rPr>
          <w:b/>
          <w:bCs/>
          <w:color w:val="auto"/>
          <w:sz w:val="24"/>
        </w:rPr>
      </w:pPr>
      <w:r w:rsidRPr="00D6233B">
        <w:rPr>
          <w:b/>
          <w:bCs/>
          <w:color w:val="auto"/>
          <w:sz w:val="24"/>
        </w:rPr>
        <w:t>2024 Budget</w:t>
      </w:r>
    </w:p>
    <w:p w14:paraId="1F2A59FF" w14:textId="03670857" w:rsidR="00E42B5F" w:rsidRPr="003E2F23" w:rsidRDefault="00AF4EA2" w:rsidP="008E7673">
      <w:pPr>
        <w:rPr>
          <w:sz w:val="24"/>
        </w:rPr>
      </w:pPr>
      <w:r w:rsidRPr="003E2F23">
        <w:rPr>
          <w:sz w:val="24"/>
        </w:rPr>
        <w:t xml:space="preserve">Merrill asked if there were any questions about the proposed budget </w:t>
      </w:r>
      <w:r w:rsidR="002245E0" w:rsidRPr="003E2F23">
        <w:rPr>
          <w:sz w:val="24"/>
        </w:rPr>
        <w:t xml:space="preserve">that had been </w:t>
      </w:r>
      <w:r w:rsidRPr="003E2F23">
        <w:rPr>
          <w:sz w:val="24"/>
        </w:rPr>
        <w:t xml:space="preserve">emailed to the board in advance of the meeting. After a brief discussion, </w:t>
      </w:r>
      <w:r w:rsidR="00E42B5F" w:rsidRPr="003E2F23">
        <w:rPr>
          <w:sz w:val="24"/>
        </w:rPr>
        <w:t>Ginger</w:t>
      </w:r>
      <w:r w:rsidR="000F6C50" w:rsidRPr="003E2F23">
        <w:rPr>
          <w:sz w:val="24"/>
        </w:rPr>
        <w:t xml:space="preserve"> moved and </w:t>
      </w:r>
      <w:r w:rsidR="00E42B5F" w:rsidRPr="003E2F23">
        <w:rPr>
          <w:sz w:val="24"/>
        </w:rPr>
        <w:t>Gil second</w:t>
      </w:r>
      <w:r w:rsidR="000F6C50" w:rsidRPr="003E2F23">
        <w:rPr>
          <w:sz w:val="24"/>
        </w:rPr>
        <w:t>ed the motion to accept the 2024 budget as presented.</w:t>
      </w:r>
      <w:r w:rsidR="007812DE" w:rsidRPr="003E2F23">
        <w:rPr>
          <w:sz w:val="24"/>
        </w:rPr>
        <w:t xml:space="preserve"> The motion carried with one abstention.</w:t>
      </w:r>
      <w:r w:rsidR="000F6C50" w:rsidRPr="003E2F23">
        <w:rPr>
          <w:sz w:val="24"/>
        </w:rPr>
        <w:t xml:space="preserve"> </w:t>
      </w:r>
      <w:r w:rsidR="00E42B5F" w:rsidRPr="003E2F23">
        <w:rPr>
          <w:sz w:val="24"/>
        </w:rPr>
        <w:t xml:space="preserve"> </w:t>
      </w:r>
    </w:p>
    <w:p w14:paraId="55909D4E" w14:textId="77777777" w:rsidR="007812DE" w:rsidRPr="003E2F23" w:rsidRDefault="007812DE" w:rsidP="008E7673">
      <w:pPr>
        <w:rPr>
          <w:sz w:val="24"/>
        </w:rPr>
      </w:pPr>
    </w:p>
    <w:p w14:paraId="797B63C4" w14:textId="57E67AA0" w:rsidR="00C827BC" w:rsidRPr="00D6233B" w:rsidRDefault="00C827BC" w:rsidP="00A76B8A">
      <w:pPr>
        <w:pStyle w:val="Heading2"/>
        <w:rPr>
          <w:b/>
          <w:bCs/>
          <w:color w:val="auto"/>
          <w:sz w:val="24"/>
        </w:rPr>
      </w:pPr>
      <w:r w:rsidRPr="00D6233B">
        <w:rPr>
          <w:b/>
          <w:bCs/>
          <w:color w:val="auto"/>
          <w:sz w:val="24"/>
        </w:rPr>
        <w:t xml:space="preserve">Annual Spring </w:t>
      </w:r>
      <w:r w:rsidR="002B703F" w:rsidRPr="00D6233B">
        <w:rPr>
          <w:b/>
          <w:bCs/>
          <w:color w:val="auto"/>
          <w:sz w:val="24"/>
        </w:rPr>
        <w:t xml:space="preserve">Membership </w:t>
      </w:r>
      <w:r w:rsidRPr="00D6233B">
        <w:rPr>
          <w:b/>
          <w:bCs/>
          <w:color w:val="auto"/>
          <w:sz w:val="24"/>
        </w:rPr>
        <w:t xml:space="preserve">Meeting </w:t>
      </w:r>
    </w:p>
    <w:p w14:paraId="4A293CF4" w14:textId="0A75DB83" w:rsidR="007812DE" w:rsidRPr="003E2F23" w:rsidRDefault="007812DE" w:rsidP="008413EE">
      <w:pPr>
        <w:rPr>
          <w:rFonts w:ascii="Calibri" w:hAnsi="Calibri"/>
          <w:sz w:val="24"/>
        </w:rPr>
      </w:pPr>
      <w:r w:rsidRPr="00D6233B">
        <w:rPr>
          <w:rFonts w:ascii="Calibri" w:hAnsi="Calibri"/>
          <w:b/>
          <w:bCs/>
          <w:sz w:val="24"/>
        </w:rPr>
        <w:t>The Annual Spring Membership meeting</w:t>
      </w:r>
      <w:r w:rsidRPr="003E2F23">
        <w:rPr>
          <w:rFonts w:ascii="Calibri" w:hAnsi="Calibri"/>
          <w:sz w:val="24"/>
        </w:rPr>
        <w:t xml:space="preserve"> will be held on Wednesday, May 1</w:t>
      </w:r>
      <w:r w:rsidRPr="003E2F23">
        <w:rPr>
          <w:rFonts w:ascii="Calibri" w:hAnsi="Calibri"/>
          <w:sz w:val="24"/>
          <w:vertAlign w:val="superscript"/>
        </w:rPr>
        <w:t>st</w:t>
      </w:r>
      <w:r w:rsidRPr="003E2F23">
        <w:rPr>
          <w:rFonts w:ascii="Calibri" w:hAnsi="Calibri"/>
          <w:sz w:val="24"/>
        </w:rPr>
        <w:t xml:space="preserve"> at 6:30 PM.</w:t>
      </w:r>
      <w:r w:rsidR="002B703F" w:rsidRPr="003E2F23">
        <w:rPr>
          <w:rFonts w:ascii="Calibri" w:hAnsi="Calibri"/>
          <w:sz w:val="24"/>
        </w:rPr>
        <w:t xml:space="preserve"> Since many of our members live out of </w:t>
      </w:r>
      <w:r w:rsidR="003254DF" w:rsidRPr="003E2F23">
        <w:rPr>
          <w:rFonts w:ascii="Calibri" w:hAnsi="Calibri"/>
          <w:sz w:val="24"/>
        </w:rPr>
        <w:t>state, the</w:t>
      </w:r>
      <w:r w:rsidR="002B703F" w:rsidRPr="003E2F23">
        <w:rPr>
          <w:rFonts w:ascii="Calibri" w:hAnsi="Calibri"/>
          <w:sz w:val="24"/>
        </w:rPr>
        <w:t xml:space="preserve"> board </w:t>
      </w:r>
      <w:r w:rsidR="00D3544C">
        <w:rPr>
          <w:rFonts w:ascii="Calibri" w:hAnsi="Calibri"/>
          <w:sz w:val="24"/>
        </w:rPr>
        <w:t xml:space="preserve">decided to </w:t>
      </w:r>
      <w:r w:rsidR="00DD7A0A" w:rsidRPr="003E2F23">
        <w:rPr>
          <w:rFonts w:ascii="Calibri" w:hAnsi="Calibri"/>
          <w:sz w:val="24"/>
        </w:rPr>
        <w:t>c</w:t>
      </w:r>
      <w:r w:rsidR="002B703F" w:rsidRPr="003E2F23">
        <w:rPr>
          <w:rFonts w:ascii="Calibri" w:hAnsi="Calibri"/>
          <w:sz w:val="24"/>
        </w:rPr>
        <w:t xml:space="preserve">ontinue </w:t>
      </w:r>
      <w:r w:rsidR="00DD7A0A" w:rsidRPr="003E2F23">
        <w:rPr>
          <w:rFonts w:ascii="Calibri" w:hAnsi="Calibri"/>
          <w:sz w:val="24"/>
        </w:rPr>
        <w:t>hold</w:t>
      </w:r>
      <w:r w:rsidR="00D3544C">
        <w:rPr>
          <w:rFonts w:ascii="Calibri" w:hAnsi="Calibri"/>
          <w:sz w:val="24"/>
        </w:rPr>
        <w:t>ing</w:t>
      </w:r>
      <w:r w:rsidR="00DD7A0A" w:rsidRPr="003E2F23">
        <w:rPr>
          <w:rFonts w:ascii="Calibri" w:hAnsi="Calibri"/>
          <w:sz w:val="24"/>
        </w:rPr>
        <w:t xml:space="preserve"> </w:t>
      </w:r>
      <w:r w:rsidR="002B703F" w:rsidRPr="003E2F23">
        <w:rPr>
          <w:rFonts w:ascii="Calibri" w:hAnsi="Calibri"/>
          <w:sz w:val="24"/>
        </w:rPr>
        <w:t xml:space="preserve">its annual membership meetings via Zoom to </w:t>
      </w:r>
      <w:r w:rsidR="00FA7F27" w:rsidRPr="003E2F23">
        <w:rPr>
          <w:rFonts w:ascii="Calibri" w:hAnsi="Calibri"/>
          <w:sz w:val="24"/>
        </w:rPr>
        <w:t xml:space="preserve">ensure that </w:t>
      </w:r>
      <w:r w:rsidR="002B703F" w:rsidRPr="003E2F23">
        <w:rPr>
          <w:rFonts w:ascii="Calibri" w:hAnsi="Calibri"/>
          <w:sz w:val="24"/>
        </w:rPr>
        <w:t xml:space="preserve">everyone </w:t>
      </w:r>
      <w:r w:rsidR="00FA7F27" w:rsidRPr="003E2F23">
        <w:rPr>
          <w:rFonts w:ascii="Calibri" w:hAnsi="Calibri"/>
          <w:sz w:val="24"/>
        </w:rPr>
        <w:t xml:space="preserve">who wishes to do so </w:t>
      </w:r>
      <w:r w:rsidR="00DD7A0A" w:rsidRPr="003E2F23">
        <w:rPr>
          <w:rFonts w:ascii="Calibri" w:hAnsi="Calibri"/>
          <w:sz w:val="24"/>
        </w:rPr>
        <w:t xml:space="preserve">may </w:t>
      </w:r>
      <w:r w:rsidR="004B440F" w:rsidRPr="003E2F23">
        <w:rPr>
          <w:rFonts w:ascii="Calibri" w:hAnsi="Calibri"/>
          <w:sz w:val="24"/>
        </w:rPr>
        <w:t xml:space="preserve">attend. </w:t>
      </w:r>
      <w:r w:rsidR="002B703F" w:rsidRPr="003E2F23">
        <w:rPr>
          <w:rFonts w:ascii="Calibri" w:hAnsi="Calibri"/>
          <w:sz w:val="24"/>
        </w:rPr>
        <w:t xml:space="preserve">Possible </w:t>
      </w:r>
      <w:r w:rsidRPr="003E2F23">
        <w:rPr>
          <w:rFonts w:ascii="Calibri" w:hAnsi="Calibri"/>
          <w:sz w:val="24"/>
        </w:rPr>
        <w:t>guest speakers were discussed</w:t>
      </w:r>
      <w:r w:rsidR="0027033A" w:rsidRPr="003E2F23">
        <w:rPr>
          <w:rFonts w:ascii="Calibri" w:hAnsi="Calibri"/>
          <w:sz w:val="24"/>
        </w:rPr>
        <w:t>.</w:t>
      </w:r>
      <w:r w:rsidRPr="003E2F23">
        <w:rPr>
          <w:rFonts w:ascii="Calibri" w:hAnsi="Calibri"/>
          <w:sz w:val="24"/>
        </w:rPr>
        <w:t xml:space="preserve"> Sadie will check to </w:t>
      </w:r>
      <w:r w:rsidR="002B703F" w:rsidRPr="003E2F23">
        <w:rPr>
          <w:rFonts w:ascii="Calibri" w:hAnsi="Calibri"/>
          <w:sz w:val="24"/>
        </w:rPr>
        <w:t xml:space="preserve">see if </w:t>
      </w:r>
      <w:r w:rsidR="00FA7F27" w:rsidRPr="003E2F23">
        <w:rPr>
          <w:rFonts w:ascii="Calibri" w:hAnsi="Calibri"/>
          <w:sz w:val="24"/>
        </w:rPr>
        <w:t>PTGDU member Nicholas G</w:t>
      </w:r>
      <w:r w:rsidR="0027033A" w:rsidRPr="003E2F23">
        <w:rPr>
          <w:rFonts w:ascii="Calibri" w:hAnsi="Calibri"/>
          <w:sz w:val="24"/>
        </w:rPr>
        <w:t>i</w:t>
      </w:r>
      <w:r w:rsidR="00FA7F27" w:rsidRPr="003E2F23">
        <w:rPr>
          <w:rFonts w:ascii="Calibri" w:hAnsi="Calibri"/>
          <w:sz w:val="24"/>
        </w:rPr>
        <w:t xml:space="preserve">udice </w:t>
      </w:r>
      <w:r w:rsidR="002B703F" w:rsidRPr="003E2F23">
        <w:rPr>
          <w:rFonts w:ascii="Calibri" w:hAnsi="Calibri"/>
          <w:sz w:val="24"/>
        </w:rPr>
        <w:t xml:space="preserve">would be willing to give a presentation </w:t>
      </w:r>
      <w:r w:rsidR="0027033A" w:rsidRPr="003E2F23">
        <w:rPr>
          <w:rFonts w:ascii="Calibri" w:hAnsi="Calibri"/>
          <w:sz w:val="24"/>
        </w:rPr>
        <w:t xml:space="preserve">on </w:t>
      </w:r>
      <w:r w:rsidR="00FA7F27" w:rsidRPr="003E2F23">
        <w:rPr>
          <w:rFonts w:ascii="Calibri" w:hAnsi="Calibri"/>
          <w:sz w:val="24"/>
        </w:rPr>
        <w:t xml:space="preserve">his research </w:t>
      </w:r>
      <w:r w:rsidR="0027033A" w:rsidRPr="003E2F23">
        <w:rPr>
          <w:rFonts w:ascii="Calibri" w:hAnsi="Calibri"/>
          <w:sz w:val="24"/>
        </w:rPr>
        <w:t xml:space="preserve">about </w:t>
      </w:r>
      <w:r w:rsidR="00DD7A0A" w:rsidRPr="003E2F23">
        <w:rPr>
          <w:rFonts w:ascii="Calibri" w:hAnsi="Calibri"/>
          <w:sz w:val="24"/>
        </w:rPr>
        <w:t xml:space="preserve">blind and low vision </w:t>
      </w:r>
      <w:r w:rsidR="0027033A" w:rsidRPr="003E2F23">
        <w:rPr>
          <w:rFonts w:ascii="Calibri" w:hAnsi="Calibri"/>
          <w:sz w:val="24"/>
        </w:rPr>
        <w:t xml:space="preserve">people </w:t>
      </w:r>
      <w:r w:rsidR="00DD7A0A" w:rsidRPr="003E2F23">
        <w:rPr>
          <w:rFonts w:ascii="Calibri" w:hAnsi="Calibri"/>
          <w:sz w:val="24"/>
        </w:rPr>
        <w:t xml:space="preserve">using </w:t>
      </w:r>
      <w:r w:rsidR="00FA7F27" w:rsidRPr="003E2F23">
        <w:rPr>
          <w:rFonts w:ascii="Calibri" w:hAnsi="Calibri"/>
          <w:sz w:val="24"/>
        </w:rPr>
        <w:t xml:space="preserve">fully autonomous </w:t>
      </w:r>
      <w:r w:rsidR="003254DF" w:rsidRPr="003E2F23">
        <w:rPr>
          <w:rFonts w:ascii="Calibri" w:hAnsi="Calibri"/>
          <w:sz w:val="24"/>
        </w:rPr>
        <w:t>vehicles.</w:t>
      </w:r>
    </w:p>
    <w:p w14:paraId="063ACAA7" w14:textId="77777777" w:rsidR="009402A8" w:rsidRPr="003E2F23" w:rsidRDefault="009402A8">
      <w:pPr>
        <w:rPr>
          <w:rFonts w:ascii="Calibri" w:hAnsi="Calibri"/>
          <w:sz w:val="24"/>
        </w:rPr>
      </w:pPr>
    </w:p>
    <w:p w14:paraId="63729D39" w14:textId="7C199855" w:rsidR="009402A8" w:rsidRPr="00D6233B" w:rsidRDefault="009402A8" w:rsidP="00A76B8A">
      <w:pPr>
        <w:pStyle w:val="Heading2"/>
        <w:rPr>
          <w:b/>
          <w:bCs/>
          <w:color w:val="auto"/>
          <w:sz w:val="24"/>
        </w:rPr>
      </w:pPr>
      <w:r w:rsidRPr="00D6233B">
        <w:rPr>
          <w:b/>
          <w:bCs/>
          <w:color w:val="auto"/>
          <w:sz w:val="24"/>
        </w:rPr>
        <w:lastRenderedPageBreak/>
        <w:t>Maine’s Orientation &amp; Mobility Specialists</w:t>
      </w:r>
    </w:p>
    <w:p w14:paraId="4C527883" w14:textId="7C278F2C" w:rsidR="004D5DDD" w:rsidRDefault="009402A8" w:rsidP="004D5DDD">
      <w:pPr>
        <w:rPr>
          <w:rFonts w:ascii="Calibri" w:hAnsi="Calibri"/>
          <w:sz w:val="24"/>
        </w:rPr>
      </w:pPr>
      <w:r w:rsidRPr="003E2F23">
        <w:rPr>
          <w:rFonts w:ascii="Calibri" w:hAnsi="Calibri"/>
          <w:sz w:val="24"/>
        </w:rPr>
        <w:t>Caro</w:t>
      </w:r>
      <w:r w:rsidR="00AE6D3C">
        <w:rPr>
          <w:rFonts w:ascii="Calibri" w:hAnsi="Calibri"/>
          <w:sz w:val="24"/>
        </w:rPr>
        <w:t>l</w:t>
      </w:r>
      <w:r w:rsidRPr="003E2F23">
        <w:rPr>
          <w:rFonts w:ascii="Calibri" w:hAnsi="Calibri"/>
          <w:sz w:val="24"/>
        </w:rPr>
        <w:t>yn Bebee facilitat</w:t>
      </w:r>
      <w:r w:rsidR="00AE6D3C">
        <w:rPr>
          <w:rFonts w:ascii="Calibri" w:hAnsi="Calibri"/>
          <w:sz w:val="24"/>
        </w:rPr>
        <w:t>ed</w:t>
      </w:r>
      <w:r w:rsidRPr="003E2F23">
        <w:rPr>
          <w:rFonts w:ascii="Calibri" w:hAnsi="Calibri"/>
          <w:sz w:val="24"/>
        </w:rPr>
        <w:t xml:space="preserve"> contact with </w:t>
      </w:r>
      <w:r w:rsidR="002E530B" w:rsidRPr="003E2F23">
        <w:rPr>
          <w:rFonts w:ascii="Calibri" w:hAnsi="Calibri"/>
          <w:sz w:val="24"/>
        </w:rPr>
        <w:t xml:space="preserve">a Maine O&amp;M Specialist </w:t>
      </w:r>
      <w:r w:rsidR="000655AC">
        <w:rPr>
          <w:rFonts w:ascii="Calibri" w:hAnsi="Calibri"/>
          <w:sz w:val="24"/>
        </w:rPr>
        <w:t>to set up a presentation about PTGDU. Sadie and Ginger presented to the group in January</w:t>
      </w:r>
      <w:r w:rsidR="00E15E72">
        <w:rPr>
          <w:rFonts w:ascii="Calibri" w:hAnsi="Calibri"/>
          <w:sz w:val="24"/>
        </w:rPr>
        <w:t xml:space="preserve"> and agreed to share the group’s recruitment video in the next issue of the monthly news update.</w:t>
      </w:r>
    </w:p>
    <w:p w14:paraId="0519214E" w14:textId="7B429A1D" w:rsidR="00D131A5" w:rsidRPr="003E2F23" w:rsidRDefault="00D131A5" w:rsidP="004D5DDD">
      <w:pPr>
        <w:rPr>
          <w:rFonts w:ascii="Calibri" w:hAnsi="Calibri"/>
          <w:sz w:val="24"/>
        </w:rPr>
      </w:pPr>
    </w:p>
    <w:p w14:paraId="7C67DDD8" w14:textId="43AF60C4" w:rsidR="00A74C11" w:rsidRPr="00FF0DFB" w:rsidRDefault="002F4B4F" w:rsidP="003E2F23">
      <w:pPr>
        <w:pStyle w:val="Heading2"/>
        <w:rPr>
          <w:b/>
          <w:bCs/>
          <w:color w:val="auto"/>
          <w:sz w:val="24"/>
        </w:rPr>
      </w:pPr>
      <w:r w:rsidRPr="00FF0DFB">
        <w:rPr>
          <w:b/>
          <w:bCs/>
          <w:color w:val="auto"/>
          <w:sz w:val="24"/>
        </w:rPr>
        <w:t xml:space="preserve">Proposed Changes to the </w:t>
      </w:r>
      <w:r w:rsidR="003521ED" w:rsidRPr="00FF0DFB">
        <w:rPr>
          <w:b/>
          <w:bCs/>
          <w:color w:val="auto"/>
          <w:sz w:val="24"/>
        </w:rPr>
        <w:t xml:space="preserve">Constitution </w:t>
      </w:r>
      <w:r w:rsidR="00A74C11" w:rsidRPr="00FF0DFB">
        <w:rPr>
          <w:b/>
          <w:bCs/>
          <w:color w:val="auto"/>
          <w:sz w:val="24"/>
        </w:rPr>
        <w:t xml:space="preserve">and Bylaws </w:t>
      </w:r>
    </w:p>
    <w:p w14:paraId="37B6A9C5" w14:textId="1A79C027" w:rsidR="00A74C11" w:rsidRPr="003E2F23" w:rsidRDefault="00A74C11" w:rsidP="00A74C11">
      <w:pPr>
        <w:rPr>
          <w:rFonts w:ascii="Calibri" w:eastAsia="Times New Roman" w:hAnsi="Calibri"/>
          <w:sz w:val="24"/>
        </w:rPr>
      </w:pPr>
      <w:r w:rsidRPr="003E2F23">
        <w:rPr>
          <w:rFonts w:ascii="Calibri" w:eastAsia="Times New Roman" w:hAnsi="Calibri"/>
          <w:sz w:val="24"/>
        </w:rPr>
        <w:t xml:space="preserve">Since the proposed bylaw change to </w:t>
      </w:r>
      <w:r w:rsidRPr="003E2F23">
        <w:rPr>
          <w:rFonts w:ascii="Calibri" w:hAnsi="Calibri"/>
          <w:sz w:val="24"/>
        </w:rPr>
        <w:t xml:space="preserve">clarify that meetings may be held in person and/or by teleconference </w:t>
      </w:r>
      <w:r w:rsidRPr="003E2F23">
        <w:rPr>
          <w:rFonts w:ascii="Calibri" w:eastAsia="Times New Roman" w:hAnsi="Calibri"/>
          <w:sz w:val="24"/>
        </w:rPr>
        <w:t xml:space="preserve">was not addressed during the November </w:t>
      </w:r>
      <w:r w:rsidR="003254DF" w:rsidRPr="003E2F23">
        <w:rPr>
          <w:rFonts w:ascii="Calibri" w:eastAsia="Times New Roman" w:hAnsi="Calibri"/>
          <w:sz w:val="24"/>
        </w:rPr>
        <w:t>meeting, it</w:t>
      </w:r>
      <w:r w:rsidRPr="003E2F23">
        <w:rPr>
          <w:rFonts w:ascii="Calibri" w:eastAsia="Times New Roman" w:hAnsi="Calibri"/>
          <w:sz w:val="24"/>
        </w:rPr>
        <w:t xml:space="preserve"> will need to be sent out again prior to the Annual Spring Membership meeting. Ginger and Christina will </w:t>
      </w:r>
      <w:r w:rsidR="00D131A5" w:rsidRPr="003E2F23">
        <w:rPr>
          <w:rFonts w:ascii="Calibri" w:eastAsia="Times New Roman" w:hAnsi="Calibri"/>
          <w:sz w:val="24"/>
        </w:rPr>
        <w:t xml:space="preserve">review </w:t>
      </w:r>
      <w:r w:rsidR="00D3544C">
        <w:rPr>
          <w:rFonts w:ascii="Calibri" w:eastAsia="Times New Roman" w:hAnsi="Calibri"/>
          <w:sz w:val="24"/>
        </w:rPr>
        <w:t xml:space="preserve">PTGDU’s </w:t>
      </w:r>
      <w:r w:rsidR="00D131A5" w:rsidRPr="003E2F23">
        <w:rPr>
          <w:rFonts w:ascii="Calibri" w:eastAsia="Times New Roman" w:hAnsi="Calibri"/>
          <w:sz w:val="24"/>
        </w:rPr>
        <w:t xml:space="preserve">governing documents and make recommendations to the board </w:t>
      </w:r>
      <w:r w:rsidRPr="003E2F23">
        <w:rPr>
          <w:rFonts w:ascii="Calibri" w:eastAsia="Times New Roman" w:hAnsi="Calibri"/>
          <w:sz w:val="24"/>
        </w:rPr>
        <w:t xml:space="preserve">if any additional changes </w:t>
      </w:r>
      <w:r w:rsidR="00D131A5" w:rsidRPr="003E2F23">
        <w:rPr>
          <w:rFonts w:ascii="Calibri" w:eastAsia="Times New Roman" w:hAnsi="Calibri"/>
          <w:sz w:val="24"/>
        </w:rPr>
        <w:t>are recommended</w:t>
      </w:r>
      <w:r w:rsidR="002F4B4F" w:rsidRPr="003E2F23">
        <w:rPr>
          <w:rFonts w:ascii="Calibri" w:eastAsia="Times New Roman" w:hAnsi="Calibri"/>
          <w:sz w:val="24"/>
        </w:rPr>
        <w:t xml:space="preserve"> for </w:t>
      </w:r>
      <w:r w:rsidR="00365AFC" w:rsidRPr="003E2F23">
        <w:rPr>
          <w:rFonts w:ascii="Calibri" w:eastAsia="Times New Roman" w:hAnsi="Calibri"/>
          <w:sz w:val="24"/>
        </w:rPr>
        <w:t>membership consideration and approval at the annual spring membership meeting.</w:t>
      </w:r>
    </w:p>
    <w:p w14:paraId="34129A8E" w14:textId="77777777" w:rsidR="00D131A5" w:rsidRPr="003E2F23" w:rsidRDefault="00D131A5" w:rsidP="00D131A5">
      <w:pPr>
        <w:pStyle w:val="ListParagraph"/>
        <w:rPr>
          <w:sz w:val="24"/>
        </w:rPr>
      </w:pPr>
    </w:p>
    <w:p w14:paraId="6387EA20" w14:textId="23C768F7" w:rsidR="00C827BC" w:rsidRPr="00FF0DFB" w:rsidRDefault="00D131A5" w:rsidP="003E2F23">
      <w:pPr>
        <w:pStyle w:val="Heading2"/>
        <w:rPr>
          <w:b/>
          <w:bCs/>
          <w:color w:val="auto"/>
          <w:sz w:val="24"/>
        </w:rPr>
      </w:pPr>
      <w:r w:rsidRPr="00FF0DFB">
        <w:rPr>
          <w:b/>
          <w:bCs/>
          <w:color w:val="auto"/>
          <w:sz w:val="24"/>
        </w:rPr>
        <w:t>A</w:t>
      </w:r>
      <w:r w:rsidR="009E17C4" w:rsidRPr="00FF0DFB">
        <w:rPr>
          <w:b/>
          <w:bCs/>
          <w:color w:val="auto"/>
          <w:sz w:val="24"/>
        </w:rPr>
        <w:t>djourn</w:t>
      </w:r>
      <w:r w:rsidR="00D94039" w:rsidRPr="00FF0DFB">
        <w:rPr>
          <w:b/>
          <w:bCs/>
          <w:color w:val="auto"/>
          <w:sz w:val="24"/>
        </w:rPr>
        <w:t>ment</w:t>
      </w:r>
    </w:p>
    <w:p w14:paraId="1B59783D" w14:textId="7ACC15B7" w:rsidR="00451ACD" w:rsidRPr="003E2F23" w:rsidRDefault="00451ACD" w:rsidP="00D131A5">
      <w:pPr>
        <w:pStyle w:val="ListParagraph"/>
        <w:rPr>
          <w:sz w:val="24"/>
        </w:rPr>
      </w:pPr>
      <w:r w:rsidRPr="003E2F23">
        <w:rPr>
          <w:sz w:val="24"/>
        </w:rPr>
        <w:t xml:space="preserve">Christina moved and Linda seconded </w:t>
      </w:r>
      <w:r w:rsidR="00EA1E03" w:rsidRPr="003E2F23">
        <w:rPr>
          <w:sz w:val="24"/>
        </w:rPr>
        <w:t xml:space="preserve">a motion for </w:t>
      </w:r>
      <w:r w:rsidRPr="003E2F23">
        <w:rPr>
          <w:sz w:val="24"/>
        </w:rPr>
        <w:t xml:space="preserve">the meeting </w:t>
      </w:r>
      <w:r w:rsidR="00EA1E03" w:rsidRPr="003E2F23">
        <w:rPr>
          <w:sz w:val="24"/>
        </w:rPr>
        <w:t xml:space="preserve">to </w:t>
      </w:r>
      <w:r w:rsidRPr="003E2F23">
        <w:rPr>
          <w:sz w:val="24"/>
        </w:rPr>
        <w:t xml:space="preserve">be adjourned. The motion carried unanimously and the meeting closed at 7:14 PM. </w:t>
      </w:r>
    </w:p>
    <w:p w14:paraId="28253924" w14:textId="77777777" w:rsidR="00451ACD" w:rsidRPr="003E2F23" w:rsidRDefault="00451ACD" w:rsidP="00D131A5">
      <w:pPr>
        <w:pStyle w:val="ListParagraph"/>
        <w:rPr>
          <w:sz w:val="24"/>
        </w:rPr>
      </w:pPr>
    </w:p>
    <w:p w14:paraId="139CDC4B" w14:textId="151BD4AE" w:rsidR="00E6082B" w:rsidRPr="00FF0DFB" w:rsidRDefault="005941FA" w:rsidP="003E2F23">
      <w:pPr>
        <w:pStyle w:val="Heading2"/>
        <w:rPr>
          <w:b/>
          <w:bCs/>
          <w:color w:val="auto"/>
          <w:sz w:val="24"/>
        </w:rPr>
      </w:pPr>
      <w:r w:rsidRPr="00FF0DFB">
        <w:rPr>
          <w:b/>
          <w:bCs/>
          <w:color w:val="auto"/>
          <w:sz w:val="24"/>
        </w:rPr>
        <w:t>Executive Session</w:t>
      </w:r>
      <w:r w:rsidR="00E91E48" w:rsidRPr="00FF0DFB">
        <w:rPr>
          <w:b/>
          <w:bCs/>
          <w:color w:val="auto"/>
          <w:sz w:val="24"/>
        </w:rPr>
        <w:t xml:space="preserve"> </w:t>
      </w:r>
    </w:p>
    <w:p w14:paraId="5ACF941C" w14:textId="03C496C8" w:rsidR="00E91E48" w:rsidRPr="003E2F23" w:rsidRDefault="00E91E48" w:rsidP="00E91E48">
      <w:pPr>
        <w:pStyle w:val="ListParagraph"/>
        <w:rPr>
          <w:rFonts w:ascii="Calibri" w:hAnsi="Calibri"/>
          <w:sz w:val="24"/>
        </w:rPr>
      </w:pPr>
      <w:r w:rsidRPr="003E2F23">
        <w:rPr>
          <w:rFonts w:ascii="Calibri" w:hAnsi="Calibri"/>
          <w:sz w:val="24"/>
        </w:rPr>
        <w:t xml:space="preserve">An application for financial assistance from the </w:t>
      </w:r>
      <w:r w:rsidR="0074340E" w:rsidRPr="003E2F23">
        <w:rPr>
          <w:rFonts w:ascii="Calibri" w:hAnsi="Calibri"/>
          <w:sz w:val="24"/>
        </w:rPr>
        <w:t xml:space="preserve">Mary T. &amp; Curtis D. Lovill Trust Emergency Veterinary Fund </w:t>
      </w:r>
      <w:r w:rsidRPr="003E2F23">
        <w:rPr>
          <w:rFonts w:ascii="Calibri" w:hAnsi="Calibri"/>
          <w:sz w:val="24"/>
        </w:rPr>
        <w:t>was considered and unanimously approved</w:t>
      </w:r>
      <w:r w:rsidR="0074340E" w:rsidRPr="003E2F23">
        <w:rPr>
          <w:rFonts w:ascii="Calibri" w:hAnsi="Calibri"/>
          <w:sz w:val="24"/>
        </w:rPr>
        <w:t>.</w:t>
      </w:r>
    </w:p>
    <w:bookmarkEnd w:id="0"/>
    <w:p w14:paraId="5702E407" w14:textId="77777777" w:rsidR="002F4B4F" w:rsidRPr="003E2F23" w:rsidRDefault="002F4B4F" w:rsidP="00E91E48">
      <w:pPr>
        <w:pStyle w:val="ListParagraph"/>
        <w:rPr>
          <w:rFonts w:ascii="Calibri" w:hAnsi="Calibri"/>
          <w:sz w:val="24"/>
        </w:rPr>
      </w:pPr>
    </w:p>
    <w:sectPr w:rsidR="002F4B4F" w:rsidRPr="003E2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C87EFA"/>
    <w:multiLevelType w:val="hybridMultilevel"/>
    <w:tmpl w:val="960E1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E116D"/>
    <w:multiLevelType w:val="hybridMultilevel"/>
    <w:tmpl w:val="9ADA2A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8052C"/>
    <w:multiLevelType w:val="hybridMultilevel"/>
    <w:tmpl w:val="48D207C6"/>
    <w:lvl w:ilvl="0" w:tplc="96DE6EFC">
      <w:start w:val="2024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774675">
    <w:abstractNumId w:val="1"/>
  </w:num>
  <w:num w:numId="2" w16cid:durableId="1755592115">
    <w:abstractNumId w:val="0"/>
  </w:num>
  <w:num w:numId="3" w16cid:durableId="12008978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41"/>
    <w:rsid w:val="00051665"/>
    <w:rsid w:val="00051A07"/>
    <w:rsid w:val="000655AC"/>
    <w:rsid w:val="000754FB"/>
    <w:rsid w:val="000C21A6"/>
    <w:rsid w:val="000C61DA"/>
    <w:rsid w:val="000D4BDB"/>
    <w:rsid w:val="000E14D9"/>
    <w:rsid w:val="000E4352"/>
    <w:rsid w:val="000E494B"/>
    <w:rsid w:val="000F6C50"/>
    <w:rsid w:val="001006BA"/>
    <w:rsid w:val="00120D21"/>
    <w:rsid w:val="0012269A"/>
    <w:rsid w:val="00122AC8"/>
    <w:rsid w:val="001457C9"/>
    <w:rsid w:val="00146231"/>
    <w:rsid w:val="001568B3"/>
    <w:rsid w:val="00175701"/>
    <w:rsid w:val="00211C78"/>
    <w:rsid w:val="00221724"/>
    <w:rsid w:val="002245E0"/>
    <w:rsid w:val="002401D4"/>
    <w:rsid w:val="002409C3"/>
    <w:rsid w:val="0027033A"/>
    <w:rsid w:val="002B703F"/>
    <w:rsid w:val="002E530B"/>
    <w:rsid w:val="002F4B4F"/>
    <w:rsid w:val="003254DF"/>
    <w:rsid w:val="003521ED"/>
    <w:rsid w:val="00356D2A"/>
    <w:rsid w:val="0036279B"/>
    <w:rsid w:val="00365AFC"/>
    <w:rsid w:val="003665BD"/>
    <w:rsid w:val="00366878"/>
    <w:rsid w:val="003717CB"/>
    <w:rsid w:val="003B4FD2"/>
    <w:rsid w:val="003C7079"/>
    <w:rsid w:val="003D1538"/>
    <w:rsid w:val="003E2F23"/>
    <w:rsid w:val="003F508B"/>
    <w:rsid w:val="004161FA"/>
    <w:rsid w:val="00451ACD"/>
    <w:rsid w:val="0048234E"/>
    <w:rsid w:val="004A14C5"/>
    <w:rsid w:val="004B2B46"/>
    <w:rsid w:val="004B440F"/>
    <w:rsid w:val="004C5345"/>
    <w:rsid w:val="004D5DDD"/>
    <w:rsid w:val="004E4043"/>
    <w:rsid w:val="0050429B"/>
    <w:rsid w:val="00506ED6"/>
    <w:rsid w:val="0050795D"/>
    <w:rsid w:val="00514A21"/>
    <w:rsid w:val="005941FA"/>
    <w:rsid w:val="005C1A4D"/>
    <w:rsid w:val="006155CD"/>
    <w:rsid w:val="00643DDD"/>
    <w:rsid w:val="00646751"/>
    <w:rsid w:val="006661CA"/>
    <w:rsid w:val="006C22DD"/>
    <w:rsid w:val="006E6CF9"/>
    <w:rsid w:val="00700B31"/>
    <w:rsid w:val="007015D1"/>
    <w:rsid w:val="0074340E"/>
    <w:rsid w:val="00747442"/>
    <w:rsid w:val="00763E73"/>
    <w:rsid w:val="0076623D"/>
    <w:rsid w:val="007801E4"/>
    <w:rsid w:val="007812DE"/>
    <w:rsid w:val="007A70AB"/>
    <w:rsid w:val="007B232C"/>
    <w:rsid w:val="007C4293"/>
    <w:rsid w:val="007E2212"/>
    <w:rsid w:val="007F7433"/>
    <w:rsid w:val="00816AA0"/>
    <w:rsid w:val="00835374"/>
    <w:rsid w:val="008413EE"/>
    <w:rsid w:val="00851DEB"/>
    <w:rsid w:val="00857611"/>
    <w:rsid w:val="008950A1"/>
    <w:rsid w:val="008B2428"/>
    <w:rsid w:val="008B6F3F"/>
    <w:rsid w:val="008E714D"/>
    <w:rsid w:val="008E7673"/>
    <w:rsid w:val="008F0C0C"/>
    <w:rsid w:val="008F2D2D"/>
    <w:rsid w:val="00902DDF"/>
    <w:rsid w:val="00917E3E"/>
    <w:rsid w:val="00922C4D"/>
    <w:rsid w:val="009268C1"/>
    <w:rsid w:val="00931110"/>
    <w:rsid w:val="009402A8"/>
    <w:rsid w:val="00956164"/>
    <w:rsid w:val="00981388"/>
    <w:rsid w:val="009849DF"/>
    <w:rsid w:val="009C316D"/>
    <w:rsid w:val="009E17C4"/>
    <w:rsid w:val="00A3096B"/>
    <w:rsid w:val="00A40F28"/>
    <w:rsid w:val="00A45DA7"/>
    <w:rsid w:val="00A74C11"/>
    <w:rsid w:val="00A76B8A"/>
    <w:rsid w:val="00A948F8"/>
    <w:rsid w:val="00AE607F"/>
    <w:rsid w:val="00AE6D3C"/>
    <w:rsid w:val="00AF4EA2"/>
    <w:rsid w:val="00B11A1D"/>
    <w:rsid w:val="00B1269A"/>
    <w:rsid w:val="00B314F8"/>
    <w:rsid w:val="00B55B84"/>
    <w:rsid w:val="00B97E34"/>
    <w:rsid w:val="00BA2F64"/>
    <w:rsid w:val="00BA5051"/>
    <w:rsid w:val="00BB26D4"/>
    <w:rsid w:val="00BC04F4"/>
    <w:rsid w:val="00BE1407"/>
    <w:rsid w:val="00BF4E49"/>
    <w:rsid w:val="00C069EC"/>
    <w:rsid w:val="00C40858"/>
    <w:rsid w:val="00C41EB0"/>
    <w:rsid w:val="00C61975"/>
    <w:rsid w:val="00C827BC"/>
    <w:rsid w:val="00CA1541"/>
    <w:rsid w:val="00CA48B1"/>
    <w:rsid w:val="00D129A9"/>
    <w:rsid w:val="00D131A5"/>
    <w:rsid w:val="00D31101"/>
    <w:rsid w:val="00D3544C"/>
    <w:rsid w:val="00D41994"/>
    <w:rsid w:val="00D6233B"/>
    <w:rsid w:val="00D94039"/>
    <w:rsid w:val="00DC73C4"/>
    <w:rsid w:val="00DD7A0A"/>
    <w:rsid w:val="00E140E6"/>
    <w:rsid w:val="00E15E72"/>
    <w:rsid w:val="00E42B5F"/>
    <w:rsid w:val="00E6082B"/>
    <w:rsid w:val="00E64053"/>
    <w:rsid w:val="00E91E48"/>
    <w:rsid w:val="00EA17EB"/>
    <w:rsid w:val="00EA1E03"/>
    <w:rsid w:val="00EB7DDD"/>
    <w:rsid w:val="00EC2CC6"/>
    <w:rsid w:val="00EC3036"/>
    <w:rsid w:val="00F03E38"/>
    <w:rsid w:val="00F2360B"/>
    <w:rsid w:val="00F25DA7"/>
    <w:rsid w:val="00F32A19"/>
    <w:rsid w:val="00F3544C"/>
    <w:rsid w:val="00FA7F27"/>
    <w:rsid w:val="00FD1714"/>
    <w:rsid w:val="00FF0DFB"/>
    <w:rsid w:val="00F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D118A"/>
  <w15:chartTrackingRefBased/>
  <w15:docId w15:val="{73B643EA-E880-4A94-89DE-B81AAA51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40E6"/>
    <w:pPr>
      <w:keepNext/>
      <w:keepLines/>
      <w:autoSpaceDE w:val="0"/>
      <w:autoSpaceDN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6B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7E3E"/>
    <w:pPr>
      <w:keepNext/>
      <w:keepLines/>
      <w:autoSpaceDE w:val="0"/>
      <w:autoSpaceDN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17E3E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7F74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140E6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6B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22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Kutsch</dc:creator>
  <cp:keywords/>
  <dc:description/>
  <cp:lastModifiedBy>Ginger Kutsch</cp:lastModifiedBy>
  <cp:revision>27</cp:revision>
  <dcterms:created xsi:type="dcterms:W3CDTF">2024-02-03T18:21:00Z</dcterms:created>
  <dcterms:modified xsi:type="dcterms:W3CDTF">2024-04-10T00:28:00Z</dcterms:modified>
</cp:coreProperties>
</file>